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480" w:lineRule="exact"/>
        <w:textAlignment w:val="auto"/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480" w:lineRule="exact"/>
        <w:textAlignment w:val="auto"/>
        <w:rPr>
          <w:rFonts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东平湖海通港务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  <w:t>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480" w:lineRule="exact"/>
        <w:textAlignment w:val="auto"/>
        <w:rPr>
          <w:rFonts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第三季度</w:t>
      </w:r>
      <w:r>
        <w:rPr>
          <w:rFonts w:hint="eastAsia" w:ascii="方正小标宋简体" w:hAnsi="黑体" w:eastAsia="方正小标宋简体" w:cs="方正小标宋简体"/>
          <w:b w:val="0"/>
          <w:bCs w:val="0"/>
          <w:color w:val="000000"/>
          <w:sz w:val="44"/>
          <w:szCs w:val="44"/>
        </w:rPr>
        <w:t>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jc w:val="both"/>
        <w:textAlignment w:val="auto"/>
        <w:rPr>
          <w:rFonts w:ascii="仿宋_GB2312" w:cs="Times New Roman"/>
          <w:color w:val="000000"/>
        </w:rPr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480" w:firstLineChars="15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2" w:firstLineChars="200"/>
        <w:textAlignment w:val="auto"/>
        <w:rPr>
          <w:rFonts w:ascii="宋体" w:hAnsi="宋体" w:eastAsia="宋体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仿宋_GB2312" w:eastAsia="仿宋_GB2312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1．中文名称：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东平湖海通港务有限公司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称：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东平港公司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外文名称：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3．法定代表人：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王林峰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4．注册地址：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山东省泰安市东平县老湖镇前茶棚村驻地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许可项目：港口经营；燃气经营；道路货物运输（网络货运）。（依法须经批准的项目，经相关部门批准后方可开展经营活动，具体经营项目以相关部门批准文件或许可证件为准）一般项目：港口理货；港口货物装卸搬运活动；煤炭及制品销售；新型建筑材料制造（不含危险化学品）；建筑材料销售；轻质建筑材料销售；建筑用钢筋产品销售；园林绿化工程施工；土地使用权租赁；非居住房地产租赁；以自有资金从事投资活动；轻质建筑材料制造；建筑废弃物再生技术研发；非金属矿物制品制造；非金属废料和碎屑加工处理；水泥制品制造；水泥制品销售；金属矿石销售；非金属矿及制品销售；无船承运业务；国内集装箱货物运输代理；国内船舶代理；成品油仓储（不含危险化学品）；石油制品销售（不含危险化学品）；国内货物运输代理。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6．办公地址：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山东省泰安市东平县老湖镇前茶棚村驻地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邮政编码：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271500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7．网址：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8．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电子信箱: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dpgzhb@163.com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公司简介: </w:t>
      </w:r>
      <w:r>
        <w:rPr>
          <w:rFonts w:hint="eastAsia" w:ascii="仿宋_GB2312" w:hAnsi="仿宋_GB2312" w:eastAsia="仿宋_GB2312" w:cs="仿宋_GB2312"/>
          <w:sz w:val="32"/>
          <w:szCs w:val="32"/>
        </w:rPr>
        <w:t>东平湖海通港务有限公司成立于2017年11月，注册资本为8000万。包含四家股东单位，其中：山东水运发展集团有限公司出资40%，山东商润投资集团有限公司出资30%，泰安市东原资产经营有限公司出资20%，济宁港航发展集团有限公司出资10%。公司在东平港区投资建设共12个1000吨级（结构预留2000吨级）的通用泊位，总占地800余亩，年设计吞吐量700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、报告期内发生的重大事项及对企业的影响</w:t>
      </w:r>
      <w:r>
        <w:rPr>
          <w:rFonts w:ascii="黑体" w:hAnsi="黑体" w:eastAsia="黑体" w:cs="黑体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重大决策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重大项目安排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重要人事任免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根据东平湖海通港务有限公司第二届第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次董事会（临时）决议，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聘任张维利为财务总监。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cs="楷体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大额资金使用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报告期内，公司大额资金使用按照公司2025年度预算方案执行。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五）社会责任履行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劳动法律法规的遵守和执行情况：按时为职工发放薪酬、缴纳社会保险，执行情况良好；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人才队伍建设情况：完成《道德大讲堂暨公司制度教育培训》1次培训；完成生产部装船机岗的招聘工作并成功招入一人。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职工劳动、安全及卫生保护情况：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重视职工劳动、安全及卫生保护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定期发放劳保用品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，依规定期开展安全隐患排查与卫生清洁工作，并依据不同岗位特点配备相应安全设施设备及防护用品，全方位保障员工工作期间的安全与身心健康。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公司开展的环境治理及保护情况：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日常开展环境治理，做好堆场、装卸扬尘管控，对堆存货物进行篷布覆盖，辅以堆场、装卸货物时使用全覆盖的喷淋系统，使堆场货物及装卸过程中避免扬尘，有效降低颗粒物产生量。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对外大额捐赠、赞助情况：无。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ascii="仿宋_GB2312" w:eastAsia="仿宋_GB2312" w:cs="Times New Roman"/>
          <w:sz w:val="32"/>
          <w:szCs w:val="32"/>
        </w:rPr>
      </w:pPr>
    </w:p>
    <w:p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1AA6D"/>
    <w:multiLevelType w:val="singleLevel"/>
    <w:tmpl w:val="6D71AA6D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OWViYzY1M2U1Y2Q2YjNhYjg3NjM3MjMwZTY2MTcifQ=="/>
  </w:docVars>
  <w:rsids>
    <w:rsidRoot w:val="4E512002"/>
    <w:rsid w:val="02373101"/>
    <w:rsid w:val="16900963"/>
    <w:rsid w:val="3B3A726E"/>
    <w:rsid w:val="48D91FBB"/>
    <w:rsid w:val="4E512002"/>
    <w:rsid w:val="4E5959D6"/>
    <w:rsid w:val="50612D3F"/>
    <w:rsid w:val="58A273D1"/>
    <w:rsid w:val="5A670835"/>
    <w:rsid w:val="687C5476"/>
    <w:rsid w:val="6C1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楷体_GB2312" w:cs="Book Antiqua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1202</Characters>
  <Lines>0</Lines>
  <Paragraphs>0</Paragraphs>
  <TotalTime>8</TotalTime>
  <ScaleCrop>false</ScaleCrop>
  <LinksUpToDate>false</LinksUpToDate>
  <CharactersWithSpaces>1255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2024-04-03T03:24:00Z</dcterms:created>
  <dc:creator>WPS_1651916462</dc:creator>
  <cp:lastModifiedBy>Doris</cp:lastModifiedBy>
  <dcterms:modified xsi:type="dcterms:W3CDTF">2025-10-15T06:44:12Z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DEB012C31A294A6DAA7DBAB65337517E_11</vt:lpwstr>
  </property>
  <property fmtid="{D5CDD505-2E9C-101B-9397-08002B2CF9AE}" pid="4" name="KSOTemplateDocerSaveRecord">
    <vt:lpwstr>eyJoZGlkIjoiMmMzOWViYzY1M2U1Y2Q2YjNhYjg3NjM3MjMwZTY2MTciLCJ1c2VySWQiOiIxMzY4OTQwNzAxIn0=</vt:lpwstr>
  </property>
</Properties>
</file>